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C7B" w:rsidRPr="00E82355" w:rsidRDefault="007D48D3" w:rsidP="007D48D3">
      <w:pPr>
        <w:jc w:val="center"/>
        <w:rPr>
          <w:rFonts w:cstheme="minorHAnsi"/>
        </w:rPr>
      </w:pPr>
      <w:r w:rsidRPr="00E82355">
        <w:rPr>
          <w:rFonts w:cstheme="minorHAnsi"/>
          <w:noProof/>
        </w:rPr>
        <w:drawing>
          <wp:inline distT="0" distB="0" distL="0" distR="0">
            <wp:extent cx="2038855" cy="927286"/>
            <wp:effectExtent l="19050" t="19050" r="18545" b="25214"/>
            <wp:docPr id="1" name="Picture 0" descr="TMP RPM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P RPM logo.jpg"/>
                    <pic:cNvPicPr/>
                  </pic:nvPicPr>
                  <pic:blipFill>
                    <a:blip r:embed="rId5" cstate="print"/>
                    <a:stretch>
                      <a:fillRect/>
                    </a:stretch>
                  </pic:blipFill>
                  <pic:spPr>
                    <a:xfrm>
                      <a:off x="0" y="0"/>
                      <a:ext cx="2045415" cy="930270"/>
                    </a:xfrm>
                    <a:prstGeom prst="rect">
                      <a:avLst/>
                    </a:prstGeom>
                    <a:ln w="3175">
                      <a:solidFill>
                        <a:schemeClr val="bg1">
                          <a:lumMod val="75000"/>
                        </a:schemeClr>
                      </a:solidFill>
                    </a:ln>
                  </pic:spPr>
                </pic:pic>
              </a:graphicData>
            </a:graphic>
          </wp:inline>
        </w:drawing>
      </w:r>
    </w:p>
    <w:p w:rsidR="007E0CC8" w:rsidRPr="00E82355" w:rsidRDefault="007E0CC8" w:rsidP="007E0CC8">
      <w:pPr>
        <w:spacing w:after="0" w:line="240" w:lineRule="auto"/>
        <w:jc w:val="center"/>
        <w:rPr>
          <w:rFonts w:cstheme="minorHAnsi"/>
          <w:b/>
          <w:bCs/>
          <w:sz w:val="24"/>
          <w:szCs w:val="24"/>
        </w:rPr>
      </w:pPr>
      <w:r w:rsidRPr="00E82355">
        <w:rPr>
          <w:rFonts w:cstheme="minorHAnsi"/>
          <w:b/>
          <w:bCs/>
          <w:sz w:val="24"/>
          <w:szCs w:val="24"/>
        </w:rPr>
        <w:t>Fund for the Improvement of Postsecondary Education (FIPSE)</w:t>
      </w:r>
    </w:p>
    <w:p w:rsidR="004807EF" w:rsidRDefault="007E0CC8" w:rsidP="004807EF">
      <w:pPr>
        <w:spacing w:after="0" w:line="240" w:lineRule="auto"/>
        <w:jc w:val="center"/>
        <w:rPr>
          <w:rFonts w:cstheme="minorHAnsi"/>
          <w:b/>
          <w:bCs/>
          <w:sz w:val="24"/>
          <w:szCs w:val="24"/>
        </w:rPr>
      </w:pPr>
      <w:r w:rsidRPr="00E82355">
        <w:rPr>
          <w:rFonts w:cstheme="minorHAnsi"/>
          <w:b/>
          <w:bCs/>
          <w:sz w:val="24"/>
          <w:szCs w:val="24"/>
        </w:rPr>
        <w:t xml:space="preserve"> Comprehensive Program</w:t>
      </w:r>
    </w:p>
    <w:p w:rsidR="001E701F" w:rsidRPr="00E82355" w:rsidRDefault="001E701F" w:rsidP="004807EF">
      <w:pPr>
        <w:spacing w:after="0" w:line="240" w:lineRule="auto"/>
        <w:jc w:val="center"/>
        <w:rPr>
          <w:rFonts w:cstheme="minorHAnsi"/>
          <w:b/>
          <w:bCs/>
          <w:sz w:val="24"/>
          <w:szCs w:val="24"/>
        </w:rPr>
      </w:pPr>
    </w:p>
    <w:p w:rsidR="007E0CC8" w:rsidRDefault="00A6246D" w:rsidP="001E701F">
      <w:pPr>
        <w:spacing w:after="0" w:line="240" w:lineRule="auto"/>
        <w:rPr>
          <w:rFonts w:cstheme="minorHAnsi"/>
          <w:b/>
          <w:bCs/>
          <w:sz w:val="24"/>
          <w:szCs w:val="24"/>
        </w:rPr>
      </w:pPr>
      <w:r w:rsidRPr="00A6246D">
        <w:rPr>
          <w:rFonts w:cstheme="minorHAnsi"/>
          <w:b/>
          <w:bCs/>
          <w:sz w:val="24"/>
          <w:szCs w:val="24"/>
        </w:rPr>
        <w:t xml:space="preserve">Program Summary: Full details at: </w:t>
      </w:r>
      <w:hyperlink r:id="rId6" w:history="1">
        <w:r w:rsidR="001E701F" w:rsidRPr="001E701F">
          <w:rPr>
            <w:rStyle w:val="Hyperlink"/>
            <w:rFonts w:cstheme="minorHAnsi"/>
            <w:b/>
            <w:bCs/>
            <w:sz w:val="24"/>
            <w:szCs w:val="24"/>
          </w:rPr>
          <w:t>http://www2.ed.gov/programs/fipsecomp/index.html</w:t>
        </w:r>
      </w:hyperlink>
    </w:p>
    <w:p w:rsidR="001E701F" w:rsidRPr="00E82355" w:rsidRDefault="001E701F" w:rsidP="001E701F">
      <w:pPr>
        <w:spacing w:after="0" w:line="240" w:lineRule="auto"/>
        <w:rPr>
          <w:rFonts w:cstheme="minorHAnsi"/>
          <w:b/>
          <w:bCs/>
          <w:sz w:val="24"/>
          <w:szCs w:val="24"/>
        </w:rPr>
      </w:pPr>
    </w:p>
    <w:p w:rsidR="007D48D3" w:rsidRPr="001E701F" w:rsidRDefault="007D48D3" w:rsidP="001E701F">
      <w:pPr>
        <w:spacing w:after="0"/>
        <w:rPr>
          <w:rFonts w:cstheme="minorHAnsi"/>
          <w:bCs/>
          <w:sz w:val="24"/>
          <w:szCs w:val="24"/>
        </w:rPr>
      </w:pPr>
      <w:r w:rsidRPr="001E701F">
        <w:rPr>
          <w:rFonts w:cstheme="minorHAnsi"/>
          <w:b/>
          <w:bCs/>
          <w:sz w:val="24"/>
          <w:szCs w:val="24"/>
        </w:rPr>
        <w:t>Full Proposal Deadline</w:t>
      </w:r>
      <w:r w:rsidRPr="001E701F">
        <w:rPr>
          <w:rFonts w:cstheme="minorHAnsi"/>
          <w:bCs/>
          <w:sz w:val="24"/>
          <w:szCs w:val="24"/>
        </w:rPr>
        <w:t xml:space="preserve"> </w:t>
      </w:r>
      <w:r w:rsidR="007E0CC8" w:rsidRPr="001E701F">
        <w:rPr>
          <w:rFonts w:cstheme="minorHAnsi"/>
          <w:bCs/>
          <w:sz w:val="24"/>
          <w:szCs w:val="24"/>
        </w:rPr>
        <w:t>July 29, 2010</w:t>
      </w:r>
    </w:p>
    <w:p w:rsidR="00A039D2" w:rsidRPr="00E82355" w:rsidRDefault="00A039D2" w:rsidP="006E7C7B">
      <w:pPr>
        <w:pStyle w:val="NormalWeb"/>
        <w:spacing w:before="0" w:beforeAutospacing="0" w:after="0" w:afterAutospacing="0"/>
        <w:rPr>
          <w:rStyle w:val="Strong"/>
          <w:rFonts w:asciiTheme="minorHAnsi" w:hAnsiTheme="minorHAnsi" w:cstheme="minorHAnsi"/>
        </w:rPr>
      </w:pPr>
    </w:p>
    <w:p w:rsidR="006E7C7B" w:rsidRPr="00E82355" w:rsidRDefault="00DC79C3" w:rsidP="006E7C7B">
      <w:pPr>
        <w:pStyle w:val="NormalWeb"/>
        <w:spacing w:before="0" w:beforeAutospacing="0" w:after="0" w:afterAutospacing="0"/>
        <w:rPr>
          <w:rStyle w:val="Strong"/>
          <w:rFonts w:asciiTheme="minorHAnsi" w:hAnsiTheme="minorHAnsi" w:cstheme="minorHAnsi"/>
        </w:rPr>
      </w:pPr>
      <w:r w:rsidRPr="00E82355">
        <w:rPr>
          <w:rStyle w:val="Strong"/>
          <w:rFonts w:asciiTheme="minorHAnsi" w:hAnsiTheme="minorHAnsi" w:cstheme="minorHAnsi"/>
        </w:rPr>
        <w:t>Synopsis of Program:</w:t>
      </w:r>
    </w:p>
    <w:p w:rsidR="004807EF" w:rsidRPr="00E82355" w:rsidRDefault="007E0CC8" w:rsidP="006E7C7B">
      <w:pPr>
        <w:pStyle w:val="NormalWeb"/>
        <w:spacing w:before="0" w:beforeAutospacing="0" w:after="0" w:afterAutospacing="0"/>
        <w:rPr>
          <w:rFonts w:asciiTheme="minorHAnsi" w:hAnsiTheme="minorHAnsi" w:cstheme="minorHAnsi"/>
        </w:rPr>
      </w:pPr>
      <w:r w:rsidRPr="00E82355">
        <w:rPr>
          <w:rFonts w:asciiTheme="minorHAnsi" w:hAnsiTheme="minorHAnsi" w:cstheme="minorHAnsi"/>
        </w:rPr>
        <w:t>Awards are made in a number of areas including: postsecondary education access; retention and completion; student preparation for college; cost-effectiveness; and curricula reform.</w:t>
      </w:r>
    </w:p>
    <w:p w:rsidR="007E0CC8" w:rsidRPr="00E82355" w:rsidRDefault="007E0CC8" w:rsidP="006E7C7B">
      <w:pPr>
        <w:pStyle w:val="NormalWeb"/>
        <w:spacing w:before="0" w:beforeAutospacing="0" w:after="0" w:afterAutospacing="0"/>
        <w:rPr>
          <w:rFonts w:asciiTheme="minorHAnsi" w:hAnsiTheme="minorHAnsi" w:cstheme="minorHAnsi"/>
        </w:rPr>
      </w:pPr>
    </w:p>
    <w:p w:rsidR="007E0CC8" w:rsidRPr="00E82355" w:rsidRDefault="007E0CC8" w:rsidP="007E0CC8">
      <w:pPr>
        <w:pStyle w:val="NormalWeb"/>
        <w:spacing w:before="0" w:beforeAutospacing="0" w:after="0" w:afterAutospacing="0"/>
        <w:rPr>
          <w:rFonts w:asciiTheme="minorHAnsi" w:hAnsiTheme="minorHAnsi" w:cstheme="minorHAnsi"/>
        </w:rPr>
      </w:pPr>
      <w:r w:rsidRPr="00E82355">
        <w:rPr>
          <w:rFonts w:asciiTheme="minorHAnsi" w:hAnsiTheme="minorHAnsi" w:cstheme="minorHAnsi"/>
          <w:b/>
          <w:bCs/>
        </w:rPr>
        <w:t>What makes a successful FIPSE Comprehensive Project?</w:t>
      </w:r>
    </w:p>
    <w:p w:rsidR="007E0CC8" w:rsidRPr="00E82355" w:rsidRDefault="007E0CC8" w:rsidP="007E0CC8">
      <w:pPr>
        <w:pStyle w:val="NormalWeb"/>
        <w:numPr>
          <w:ilvl w:val="0"/>
          <w:numId w:val="4"/>
        </w:numPr>
        <w:spacing w:before="0" w:beforeAutospacing="0" w:after="0" w:afterAutospacing="0"/>
        <w:rPr>
          <w:rFonts w:asciiTheme="minorHAnsi" w:hAnsiTheme="minorHAnsi" w:cstheme="minorHAnsi"/>
        </w:rPr>
      </w:pPr>
      <w:r w:rsidRPr="00E82355">
        <w:rPr>
          <w:rFonts w:asciiTheme="minorHAnsi" w:hAnsiTheme="minorHAnsi" w:cstheme="minorHAnsi"/>
        </w:rPr>
        <w:t xml:space="preserve">Projects are </w:t>
      </w:r>
      <w:r w:rsidRPr="00E82355">
        <w:rPr>
          <w:rFonts w:asciiTheme="minorHAnsi" w:hAnsiTheme="minorHAnsi" w:cstheme="minorHAnsi"/>
          <w:b/>
          <w:bCs/>
        </w:rPr>
        <w:t>innovative</w:t>
      </w:r>
      <w:r w:rsidRPr="00E82355">
        <w:rPr>
          <w:rFonts w:asciiTheme="minorHAnsi" w:hAnsiTheme="minorHAnsi" w:cstheme="minorHAnsi"/>
        </w:rPr>
        <w:t xml:space="preserve"> in goal, method, scope, target population, cost, or efficiency.</w:t>
      </w:r>
    </w:p>
    <w:p w:rsidR="007E0CC8" w:rsidRPr="00E82355" w:rsidRDefault="007E0CC8" w:rsidP="007E0CC8">
      <w:pPr>
        <w:pStyle w:val="NormalWeb"/>
        <w:numPr>
          <w:ilvl w:val="0"/>
          <w:numId w:val="4"/>
        </w:numPr>
        <w:spacing w:before="0" w:beforeAutospacing="0" w:after="0" w:afterAutospacing="0"/>
        <w:rPr>
          <w:rFonts w:asciiTheme="minorHAnsi" w:hAnsiTheme="minorHAnsi" w:cstheme="minorHAnsi"/>
        </w:rPr>
      </w:pPr>
      <w:r w:rsidRPr="00E82355">
        <w:rPr>
          <w:rFonts w:asciiTheme="minorHAnsi" w:hAnsiTheme="minorHAnsi" w:cstheme="minorHAnsi"/>
        </w:rPr>
        <w:t xml:space="preserve">Projects possess </w:t>
      </w:r>
      <w:r w:rsidRPr="00E82355">
        <w:rPr>
          <w:rFonts w:asciiTheme="minorHAnsi" w:hAnsiTheme="minorHAnsi" w:cstheme="minorHAnsi"/>
          <w:b/>
          <w:bCs/>
        </w:rPr>
        <w:t>clear and specific goals</w:t>
      </w:r>
      <w:r w:rsidRPr="00E82355">
        <w:rPr>
          <w:rFonts w:asciiTheme="minorHAnsi" w:hAnsiTheme="minorHAnsi" w:cstheme="minorHAnsi"/>
        </w:rPr>
        <w:t xml:space="preserve"> that relate to student learning, faculty development, or institutional change.</w:t>
      </w:r>
    </w:p>
    <w:p w:rsidR="007E0CC8" w:rsidRPr="00E82355" w:rsidRDefault="007E0CC8" w:rsidP="007E0CC8">
      <w:pPr>
        <w:pStyle w:val="NormalWeb"/>
        <w:numPr>
          <w:ilvl w:val="0"/>
          <w:numId w:val="4"/>
        </w:numPr>
        <w:spacing w:before="0" w:beforeAutospacing="0" w:after="0" w:afterAutospacing="0"/>
        <w:rPr>
          <w:rFonts w:asciiTheme="minorHAnsi" w:hAnsiTheme="minorHAnsi" w:cstheme="minorHAnsi"/>
        </w:rPr>
      </w:pPr>
      <w:r w:rsidRPr="00E82355">
        <w:rPr>
          <w:rFonts w:asciiTheme="minorHAnsi" w:hAnsiTheme="minorHAnsi" w:cstheme="minorHAnsi"/>
        </w:rPr>
        <w:t xml:space="preserve">Projects articulate specific objectives that </w:t>
      </w:r>
      <w:r w:rsidRPr="00E82355">
        <w:rPr>
          <w:rFonts w:asciiTheme="minorHAnsi" w:hAnsiTheme="minorHAnsi" w:cstheme="minorHAnsi"/>
          <w:b/>
          <w:bCs/>
        </w:rPr>
        <w:t>can be assessed</w:t>
      </w:r>
      <w:r w:rsidRPr="00E82355">
        <w:rPr>
          <w:rFonts w:asciiTheme="minorHAnsi" w:hAnsiTheme="minorHAnsi" w:cstheme="minorHAnsi"/>
        </w:rPr>
        <w:t xml:space="preserve"> for success, partial success, or failure in a manner that an educated non-specialist would find convincing.</w:t>
      </w:r>
    </w:p>
    <w:p w:rsidR="007E0CC8" w:rsidRPr="00E82355" w:rsidRDefault="007E0CC8" w:rsidP="007E0CC8">
      <w:pPr>
        <w:pStyle w:val="NormalWeb"/>
        <w:numPr>
          <w:ilvl w:val="0"/>
          <w:numId w:val="4"/>
        </w:numPr>
        <w:spacing w:before="0" w:beforeAutospacing="0" w:after="0" w:afterAutospacing="0"/>
        <w:rPr>
          <w:rFonts w:asciiTheme="minorHAnsi" w:hAnsiTheme="minorHAnsi" w:cstheme="minorHAnsi"/>
        </w:rPr>
      </w:pPr>
      <w:r w:rsidRPr="00E82355">
        <w:rPr>
          <w:rFonts w:asciiTheme="minorHAnsi" w:hAnsiTheme="minorHAnsi" w:cstheme="minorHAnsi"/>
        </w:rPr>
        <w:t xml:space="preserve">A successful application should have a clear statement about how the proposed project is expected to impact the campus and/or the field </w:t>
      </w:r>
      <w:r w:rsidRPr="00E82355">
        <w:rPr>
          <w:rFonts w:asciiTheme="minorHAnsi" w:hAnsiTheme="minorHAnsi" w:cstheme="minorHAnsi"/>
          <w:b/>
          <w:bCs/>
        </w:rPr>
        <w:t>five years</w:t>
      </w:r>
      <w:r w:rsidRPr="00E82355">
        <w:rPr>
          <w:rFonts w:asciiTheme="minorHAnsi" w:hAnsiTheme="minorHAnsi" w:cstheme="minorHAnsi"/>
        </w:rPr>
        <w:t xml:space="preserve"> after it has been completed.</w:t>
      </w:r>
    </w:p>
    <w:p w:rsidR="007E0CC8" w:rsidRPr="00E82355" w:rsidRDefault="007E0CC8" w:rsidP="007E0CC8">
      <w:pPr>
        <w:pStyle w:val="NormalWeb"/>
        <w:numPr>
          <w:ilvl w:val="0"/>
          <w:numId w:val="4"/>
        </w:numPr>
        <w:spacing w:before="0" w:beforeAutospacing="0" w:after="0" w:afterAutospacing="0"/>
        <w:rPr>
          <w:rFonts w:asciiTheme="minorHAnsi" w:hAnsiTheme="minorHAnsi" w:cstheme="minorHAnsi"/>
        </w:rPr>
      </w:pPr>
      <w:r w:rsidRPr="00E82355">
        <w:rPr>
          <w:rFonts w:asciiTheme="minorHAnsi" w:hAnsiTheme="minorHAnsi" w:cstheme="minorHAnsi"/>
        </w:rPr>
        <w:t xml:space="preserve">Projects, if demonstrated to be successful, have </w:t>
      </w:r>
      <w:r w:rsidRPr="00E82355">
        <w:rPr>
          <w:rFonts w:asciiTheme="minorHAnsi" w:hAnsiTheme="minorHAnsi" w:cstheme="minorHAnsi"/>
          <w:b/>
          <w:bCs/>
        </w:rPr>
        <w:t>game-changing implications</w:t>
      </w:r>
      <w:r w:rsidRPr="00E82355">
        <w:rPr>
          <w:rFonts w:asciiTheme="minorHAnsi" w:hAnsiTheme="minorHAnsi" w:cstheme="minorHAnsi"/>
        </w:rPr>
        <w:t xml:space="preserve"> for how some aspect of postsecondary education is done on a regional or a national level.</w:t>
      </w:r>
    </w:p>
    <w:p w:rsidR="007E0CC8" w:rsidRPr="00E82355" w:rsidRDefault="007E0CC8" w:rsidP="007E0CC8">
      <w:pPr>
        <w:pStyle w:val="NormalWeb"/>
        <w:numPr>
          <w:ilvl w:val="0"/>
          <w:numId w:val="4"/>
        </w:numPr>
        <w:spacing w:before="0" w:beforeAutospacing="0" w:after="0" w:afterAutospacing="0"/>
        <w:rPr>
          <w:rFonts w:asciiTheme="minorHAnsi" w:hAnsiTheme="minorHAnsi" w:cstheme="minorHAnsi"/>
        </w:rPr>
      </w:pPr>
      <w:r w:rsidRPr="00E82355">
        <w:rPr>
          <w:rFonts w:asciiTheme="minorHAnsi" w:hAnsiTheme="minorHAnsi" w:cstheme="minorHAnsi"/>
        </w:rPr>
        <w:t xml:space="preserve">Projects are </w:t>
      </w:r>
      <w:r w:rsidRPr="00E82355">
        <w:rPr>
          <w:rFonts w:asciiTheme="minorHAnsi" w:hAnsiTheme="minorHAnsi" w:cstheme="minorHAnsi"/>
          <w:b/>
          <w:bCs/>
        </w:rPr>
        <w:t>well-managed</w:t>
      </w:r>
      <w:r w:rsidRPr="00E82355">
        <w:rPr>
          <w:rFonts w:asciiTheme="minorHAnsi" w:hAnsiTheme="minorHAnsi" w:cstheme="minorHAnsi"/>
        </w:rPr>
        <w:t xml:space="preserve"> and meet all specific grant requirements.</w:t>
      </w:r>
    </w:p>
    <w:p w:rsidR="007E0CC8" w:rsidRPr="00E82355" w:rsidRDefault="007E0CC8" w:rsidP="007E0CC8">
      <w:pPr>
        <w:pStyle w:val="NormalWeb"/>
        <w:numPr>
          <w:ilvl w:val="0"/>
          <w:numId w:val="4"/>
        </w:numPr>
        <w:spacing w:before="0" w:beforeAutospacing="0" w:after="0" w:afterAutospacing="0"/>
        <w:rPr>
          <w:rFonts w:asciiTheme="minorHAnsi" w:hAnsiTheme="minorHAnsi" w:cstheme="minorHAnsi"/>
        </w:rPr>
      </w:pPr>
      <w:r w:rsidRPr="00E82355">
        <w:rPr>
          <w:rFonts w:asciiTheme="minorHAnsi" w:hAnsiTheme="minorHAnsi" w:cstheme="minorHAnsi"/>
        </w:rPr>
        <w:t xml:space="preserve">Project directors demonstrate that they have made efforts to summarize activities, procedures, and results and then </w:t>
      </w:r>
      <w:r w:rsidRPr="00E82355">
        <w:rPr>
          <w:rFonts w:asciiTheme="minorHAnsi" w:hAnsiTheme="minorHAnsi" w:cstheme="minorHAnsi"/>
          <w:b/>
          <w:bCs/>
        </w:rPr>
        <w:t>disseminate</w:t>
      </w:r>
      <w:r w:rsidRPr="00E82355">
        <w:rPr>
          <w:rFonts w:asciiTheme="minorHAnsi" w:hAnsiTheme="minorHAnsi" w:cstheme="minorHAnsi"/>
        </w:rPr>
        <w:t xml:space="preserve"> them to the target audience within the postsecondary education community either through presentations, publications, Web sites, or training workshops. </w:t>
      </w:r>
    </w:p>
    <w:p w:rsidR="007E0CC8" w:rsidRPr="00E82355" w:rsidRDefault="007E0CC8" w:rsidP="007E0CC8">
      <w:pPr>
        <w:pStyle w:val="NormalWeb"/>
        <w:rPr>
          <w:rFonts w:asciiTheme="minorHAnsi" w:hAnsiTheme="minorHAnsi" w:cstheme="minorHAnsi"/>
        </w:rPr>
      </w:pPr>
      <w:bookmarkStart w:id="0" w:name="info"/>
      <w:r w:rsidRPr="00E82355">
        <w:rPr>
          <w:rFonts w:asciiTheme="minorHAnsi" w:hAnsiTheme="minorHAnsi" w:cstheme="minorHAnsi"/>
          <w:b/>
        </w:rPr>
        <w:t>Additional Information</w:t>
      </w:r>
      <w:bookmarkEnd w:id="0"/>
      <w:proofErr w:type="gramStart"/>
      <w:r w:rsidRPr="00E82355">
        <w:rPr>
          <w:rFonts w:asciiTheme="minorHAnsi" w:hAnsiTheme="minorHAnsi" w:cstheme="minorHAnsi"/>
          <w:b/>
        </w:rPr>
        <w:t>:</w:t>
      </w:r>
      <w:proofErr w:type="gramEnd"/>
      <w:r w:rsidRPr="00E82355">
        <w:rPr>
          <w:rFonts w:asciiTheme="minorHAnsi" w:hAnsiTheme="minorHAnsi" w:cstheme="minorHAnsi"/>
          <w:b/>
        </w:rPr>
        <w:br/>
      </w:r>
      <w:r w:rsidRPr="00E82355">
        <w:rPr>
          <w:rFonts w:asciiTheme="minorHAnsi" w:hAnsiTheme="minorHAnsi" w:cstheme="minorHAnsi"/>
        </w:rPr>
        <w:t>The Comprehensive Program is the central grant competition of the Fund for the Improvement of Postsecondary Education (FIPSE). The competition is designed to support innovative reform projects that hold promise as models for the resolution of important issues and problems in postsecondary education.</w:t>
      </w:r>
    </w:p>
    <w:p w:rsidR="007E0CC8" w:rsidRPr="00E82355" w:rsidRDefault="007E0CC8" w:rsidP="007E0CC8">
      <w:pPr>
        <w:pStyle w:val="NormalWeb"/>
        <w:spacing w:before="0" w:beforeAutospacing="0" w:after="0" w:afterAutospacing="0"/>
        <w:jc w:val="both"/>
        <w:rPr>
          <w:rFonts w:asciiTheme="minorHAnsi" w:hAnsiTheme="minorHAnsi" w:cstheme="minorHAnsi"/>
        </w:rPr>
      </w:pPr>
      <w:r w:rsidRPr="00E82355">
        <w:rPr>
          <w:rFonts w:asciiTheme="minorHAnsi" w:hAnsiTheme="minorHAnsi" w:cstheme="minorHAnsi"/>
        </w:rPr>
        <w:t>Several characteristics of the Comprehensive Program make it unique among Federal programs.</w:t>
      </w:r>
    </w:p>
    <w:p w:rsidR="007E0CC8" w:rsidRPr="00E82355" w:rsidRDefault="007E0CC8" w:rsidP="007E0CC8">
      <w:pPr>
        <w:pStyle w:val="NormalWeb"/>
        <w:spacing w:before="0" w:beforeAutospacing="0" w:after="0" w:afterAutospacing="0"/>
        <w:ind w:left="720"/>
        <w:jc w:val="both"/>
        <w:rPr>
          <w:rFonts w:asciiTheme="minorHAnsi" w:hAnsiTheme="minorHAnsi" w:cstheme="minorHAnsi"/>
        </w:rPr>
      </w:pPr>
    </w:p>
    <w:p w:rsidR="007E0CC8" w:rsidRPr="00E82355" w:rsidRDefault="007E0CC8" w:rsidP="007E0CC8">
      <w:pPr>
        <w:pStyle w:val="NormalWeb"/>
        <w:numPr>
          <w:ilvl w:val="0"/>
          <w:numId w:val="5"/>
        </w:numPr>
        <w:spacing w:before="0" w:beforeAutospacing="0" w:after="0" w:afterAutospacing="0"/>
        <w:jc w:val="both"/>
        <w:rPr>
          <w:rFonts w:asciiTheme="minorHAnsi" w:hAnsiTheme="minorHAnsi" w:cstheme="minorHAnsi"/>
        </w:rPr>
      </w:pPr>
      <w:r w:rsidRPr="00E82355">
        <w:rPr>
          <w:rFonts w:asciiTheme="minorHAnsi" w:hAnsiTheme="minorHAnsi" w:cstheme="minorHAnsi"/>
          <w:bCs/>
        </w:rPr>
        <w:t>It is inclusive</w:t>
      </w:r>
      <w:r w:rsidRPr="00E82355">
        <w:rPr>
          <w:rFonts w:asciiTheme="minorHAnsi" w:hAnsiTheme="minorHAnsi" w:cstheme="minorHAnsi"/>
        </w:rPr>
        <w:t>. All nonprofit institutions and organizations offering postsecondary education programs are eligible to receive FIPSE grants. Those grants may be in support of any academic discipline, program, or student support service.</w:t>
      </w:r>
    </w:p>
    <w:p w:rsidR="007E0CC8" w:rsidRPr="00E82355" w:rsidRDefault="007E0CC8" w:rsidP="007E0CC8">
      <w:pPr>
        <w:pStyle w:val="NormalWeb"/>
        <w:numPr>
          <w:ilvl w:val="0"/>
          <w:numId w:val="5"/>
        </w:numPr>
        <w:spacing w:before="0" w:beforeAutospacing="0" w:after="0" w:afterAutospacing="0"/>
        <w:jc w:val="both"/>
        <w:rPr>
          <w:rFonts w:asciiTheme="minorHAnsi" w:hAnsiTheme="minorHAnsi" w:cstheme="minorHAnsi"/>
        </w:rPr>
      </w:pPr>
      <w:r w:rsidRPr="00E82355">
        <w:rPr>
          <w:rFonts w:asciiTheme="minorHAnsi" w:hAnsiTheme="minorHAnsi" w:cstheme="minorHAnsi"/>
          <w:bCs/>
        </w:rPr>
        <w:lastRenderedPageBreak/>
        <w:t>It is action-oriented</w:t>
      </w:r>
      <w:r w:rsidRPr="00E82355">
        <w:rPr>
          <w:rFonts w:asciiTheme="minorHAnsi" w:hAnsiTheme="minorHAnsi" w:cstheme="minorHAnsi"/>
        </w:rPr>
        <w:t>. Although FIPSE will consider proposals to assess existing reforms, or to study the feasibility of reforms in the development stage, it does not ordinarily support basic research. The Comprehensive Program supports a wide range of practical reform initiatives and assists grantees in assessing their results and disseminating what is learned to other institutions and agencies.</w:t>
      </w:r>
    </w:p>
    <w:p w:rsidR="007E0CC8" w:rsidRPr="00E82355" w:rsidRDefault="007E0CC8" w:rsidP="007E0CC8">
      <w:pPr>
        <w:pStyle w:val="NormalWeb"/>
        <w:numPr>
          <w:ilvl w:val="0"/>
          <w:numId w:val="5"/>
        </w:numPr>
        <w:spacing w:before="0" w:beforeAutospacing="0" w:after="0" w:afterAutospacing="0"/>
        <w:jc w:val="both"/>
        <w:rPr>
          <w:rFonts w:asciiTheme="minorHAnsi" w:hAnsiTheme="minorHAnsi" w:cstheme="minorHAnsi"/>
        </w:rPr>
      </w:pPr>
      <w:r w:rsidRPr="00E82355">
        <w:rPr>
          <w:rFonts w:asciiTheme="minorHAnsi" w:hAnsiTheme="minorHAnsi" w:cstheme="minorHAnsi"/>
          <w:bCs/>
        </w:rPr>
        <w:t>It encourages bold thinking and innovative projects</w:t>
      </w:r>
      <w:r w:rsidRPr="00E82355">
        <w:rPr>
          <w:rFonts w:asciiTheme="minorHAnsi" w:hAnsiTheme="minorHAnsi" w:cstheme="minorHAnsi"/>
        </w:rPr>
        <w:t>. The resources of the Comprehensive Program are devoted to new ideas and practices and to the dissemination of proven innovations to others. FIPSE will support controversial or unconventional projects, as long as they are well justified, carefully designed, and responsibly managed.</w:t>
      </w:r>
    </w:p>
    <w:p w:rsidR="007E0CC8" w:rsidRPr="00E82355" w:rsidRDefault="007E0CC8" w:rsidP="007E0CC8">
      <w:pPr>
        <w:pStyle w:val="NormalWeb"/>
        <w:numPr>
          <w:ilvl w:val="0"/>
          <w:numId w:val="5"/>
        </w:numPr>
        <w:spacing w:before="0" w:beforeAutospacing="0" w:after="0" w:afterAutospacing="0"/>
        <w:jc w:val="both"/>
        <w:rPr>
          <w:rFonts w:asciiTheme="minorHAnsi" w:hAnsiTheme="minorHAnsi" w:cstheme="minorHAnsi"/>
        </w:rPr>
      </w:pPr>
      <w:r w:rsidRPr="00E82355">
        <w:rPr>
          <w:rFonts w:asciiTheme="minorHAnsi" w:hAnsiTheme="minorHAnsi" w:cstheme="minorHAnsi"/>
          <w:bCs/>
        </w:rPr>
        <w:t>It is responsive to practitioners</w:t>
      </w:r>
      <w:r w:rsidRPr="00E82355">
        <w:rPr>
          <w:rFonts w:asciiTheme="minorHAnsi" w:hAnsiTheme="minorHAnsi" w:cstheme="minorHAnsi"/>
        </w:rPr>
        <w:t xml:space="preserve">. In its Agenda for Improvement, FIPSE identifies common issues and problems affecting postsecondary education and invites applicants to address these </w:t>
      </w:r>
      <w:r w:rsidRPr="00E82355">
        <w:rPr>
          <w:rFonts w:asciiTheme="minorHAnsi" w:hAnsiTheme="minorHAnsi" w:cstheme="minorHAnsi"/>
          <w:bCs/>
        </w:rPr>
        <w:t>or other</w:t>
      </w:r>
      <w:r w:rsidRPr="00E82355">
        <w:rPr>
          <w:rFonts w:asciiTheme="minorHAnsi" w:hAnsiTheme="minorHAnsi" w:cstheme="minorHAnsi"/>
        </w:rPr>
        <w:t xml:space="preserve"> problems imaginatively. The Comprehensive Program welcomes proposals addressing any and all topics of postsecondary improvement and reform.</w:t>
      </w:r>
    </w:p>
    <w:p w:rsidR="007E0CC8" w:rsidRPr="00E82355" w:rsidRDefault="007E0CC8" w:rsidP="00DC79C3">
      <w:pPr>
        <w:pStyle w:val="NormalWeb"/>
        <w:spacing w:before="0" w:beforeAutospacing="0" w:after="0" w:afterAutospacing="0"/>
        <w:jc w:val="both"/>
        <w:rPr>
          <w:rFonts w:asciiTheme="minorHAnsi" w:hAnsiTheme="minorHAnsi" w:cstheme="minorHAnsi"/>
          <w:b/>
          <w:bCs/>
        </w:rPr>
      </w:pPr>
    </w:p>
    <w:p w:rsidR="00DC79C3" w:rsidRPr="00E82355" w:rsidRDefault="00DC79C3" w:rsidP="00DC79C3">
      <w:pPr>
        <w:pStyle w:val="NormalWeb"/>
        <w:spacing w:before="0" w:beforeAutospacing="0" w:after="0" w:afterAutospacing="0"/>
        <w:jc w:val="both"/>
        <w:rPr>
          <w:rFonts w:asciiTheme="minorHAnsi" w:hAnsiTheme="minorHAnsi" w:cstheme="minorHAnsi"/>
        </w:rPr>
      </w:pPr>
      <w:r w:rsidRPr="00E82355">
        <w:rPr>
          <w:rFonts w:asciiTheme="minorHAnsi" w:hAnsiTheme="minorHAnsi" w:cstheme="minorHAnsi"/>
          <w:b/>
          <w:bCs/>
        </w:rPr>
        <w:t>Estimated Number of Awards:</w:t>
      </w:r>
      <w:r w:rsidRPr="00E82355">
        <w:rPr>
          <w:rFonts w:asciiTheme="minorHAnsi" w:hAnsiTheme="minorHAnsi" w:cstheme="minorHAnsi"/>
        </w:rPr>
        <w:t xml:space="preserve">    </w:t>
      </w:r>
      <w:r w:rsidR="007E0CC8" w:rsidRPr="00E82355">
        <w:rPr>
          <w:rFonts w:asciiTheme="minorHAnsi" w:hAnsiTheme="minorHAnsi" w:cstheme="minorHAnsi"/>
        </w:rPr>
        <w:t>36</w:t>
      </w:r>
    </w:p>
    <w:p w:rsidR="00DC79C3" w:rsidRPr="00E82355" w:rsidRDefault="00DC79C3" w:rsidP="00DC79C3">
      <w:pPr>
        <w:pStyle w:val="NormalWeb"/>
        <w:spacing w:before="0" w:beforeAutospacing="0" w:after="0" w:afterAutospacing="0"/>
        <w:jc w:val="both"/>
        <w:rPr>
          <w:rFonts w:asciiTheme="minorHAnsi" w:hAnsiTheme="minorHAnsi" w:cstheme="minorHAnsi"/>
        </w:rPr>
      </w:pPr>
      <w:r w:rsidRPr="00E82355">
        <w:rPr>
          <w:rFonts w:asciiTheme="minorHAnsi" w:hAnsiTheme="minorHAnsi" w:cstheme="minorHAnsi"/>
          <w:b/>
          <w:bCs/>
        </w:rPr>
        <w:t>Anticipated Funding Amount:</w:t>
      </w:r>
      <w:r w:rsidRPr="00E82355">
        <w:rPr>
          <w:rFonts w:asciiTheme="minorHAnsi" w:hAnsiTheme="minorHAnsi" w:cstheme="minorHAnsi"/>
        </w:rPr>
        <w:t>   </w:t>
      </w:r>
      <w:r w:rsidR="007E0CC8" w:rsidRPr="00E82355">
        <w:rPr>
          <w:rFonts w:asciiTheme="minorHAnsi" w:hAnsiTheme="minorHAnsi" w:cstheme="minorHAnsi"/>
        </w:rPr>
        <w:t>$27,307,000</w:t>
      </w:r>
    </w:p>
    <w:p w:rsidR="007E0CC8" w:rsidRPr="00E82355" w:rsidRDefault="007E0CC8" w:rsidP="007E0CC8">
      <w:pPr>
        <w:pStyle w:val="NormalWeb"/>
        <w:spacing w:before="0" w:beforeAutospacing="0" w:after="0" w:afterAutospacing="0"/>
        <w:rPr>
          <w:rFonts w:asciiTheme="minorHAnsi" w:hAnsiTheme="minorHAnsi" w:cstheme="minorHAnsi"/>
        </w:rPr>
      </w:pPr>
      <w:r w:rsidRPr="00E82355">
        <w:rPr>
          <w:rFonts w:asciiTheme="minorHAnsi" w:hAnsiTheme="minorHAnsi" w:cstheme="minorHAnsi"/>
          <w:b/>
        </w:rPr>
        <w:t>Average New Award:</w:t>
      </w:r>
      <w:r w:rsidRPr="00E82355">
        <w:rPr>
          <w:rFonts w:asciiTheme="minorHAnsi" w:hAnsiTheme="minorHAnsi" w:cstheme="minorHAnsi"/>
        </w:rPr>
        <w:t xml:space="preserve"> $759,000 </w:t>
      </w:r>
    </w:p>
    <w:p w:rsidR="009035D7" w:rsidRDefault="007E0CC8" w:rsidP="004E3B94">
      <w:pPr>
        <w:pStyle w:val="NormalWeb"/>
        <w:spacing w:before="0" w:beforeAutospacing="0" w:after="0" w:afterAutospacing="0"/>
        <w:rPr>
          <w:rFonts w:cstheme="minorHAnsi"/>
        </w:rPr>
      </w:pPr>
      <w:r w:rsidRPr="00E82355">
        <w:rPr>
          <w:rFonts w:asciiTheme="minorHAnsi" w:hAnsiTheme="minorHAnsi" w:cstheme="minorHAnsi"/>
        </w:rPr>
        <w:br/>
      </w:r>
      <w:r w:rsidR="009146E1">
        <w:rPr>
          <w:rFonts w:cstheme="minorHAnsi"/>
        </w:rPr>
        <w:t>Some information from the website:</w:t>
      </w:r>
    </w:p>
    <w:p w:rsidR="009146E1" w:rsidRPr="00E82355" w:rsidRDefault="009146E1" w:rsidP="009035D7">
      <w:pPr>
        <w:spacing w:after="0"/>
        <w:rPr>
          <w:rFonts w:cstheme="minorHAnsi"/>
          <w:b/>
        </w:rPr>
      </w:pPr>
    </w:p>
    <w:p w:rsidR="009035D7" w:rsidRPr="00E82355" w:rsidRDefault="009035D7" w:rsidP="009035D7">
      <w:pPr>
        <w:spacing w:after="0"/>
        <w:rPr>
          <w:rFonts w:cstheme="minorHAnsi"/>
          <w:b/>
        </w:rPr>
      </w:pPr>
      <w:r w:rsidRPr="00E82355">
        <w:rPr>
          <w:rFonts w:cstheme="minorHAnsi"/>
          <w:b/>
        </w:rPr>
        <w:t>6. What questions are relevant to the FY 2010 competition?</w:t>
      </w:r>
    </w:p>
    <w:p w:rsidR="009035D7" w:rsidRPr="00E82355" w:rsidRDefault="009035D7" w:rsidP="009035D7">
      <w:pPr>
        <w:numPr>
          <w:ilvl w:val="0"/>
          <w:numId w:val="6"/>
        </w:numPr>
        <w:spacing w:after="0"/>
        <w:rPr>
          <w:rFonts w:cstheme="minorHAnsi"/>
        </w:rPr>
      </w:pPr>
      <w:r w:rsidRPr="00E82355">
        <w:rPr>
          <w:rFonts w:cstheme="minorHAnsi"/>
        </w:rPr>
        <w:t>Where do I apply in FY 2010 for a FIPSE Comprehensive Program grant?</w:t>
      </w:r>
    </w:p>
    <w:p w:rsidR="009035D7" w:rsidRDefault="009035D7" w:rsidP="009035D7">
      <w:pPr>
        <w:spacing w:after="0"/>
        <w:rPr>
          <w:rFonts w:cstheme="minorHAnsi"/>
        </w:rPr>
      </w:pPr>
      <w:r w:rsidRPr="00E82355">
        <w:rPr>
          <w:rFonts w:cstheme="minorHAnsi"/>
        </w:rPr>
        <w:t>The FIPSE 2010 Comprehensive Program is listed at Grants.gov (</w:t>
      </w:r>
      <w:hyperlink r:id="rId7" w:history="1">
        <w:r w:rsidRPr="00E82355">
          <w:rPr>
            <w:rStyle w:val="Hyperlink"/>
            <w:rFonts w:cstheme="minorHAnsi"/>
          </w:rPr>
          <w:t>www.grants.gov</w:t>
        </w:r>
      </w:hyperlink>
      <w:r w:rsidRPr="00E82355">
        <w:rPr>
          <w:rFonts w:cstheme="minorHAnsi"/>
        </w:rPr>
        <w:t xml:space="preserve"> ).  Search for Funding Opportunity Number ED-GRANTS-061410-006.  </w:t>
      </w:r>
    </w:p>
    <w:p w:rsidR="004E3B94" w:rsidRPr="00E82355" w:rsidRDefault="004E3B94" w:rsidP="009035D7">
      <w:pPr>
        <w:spacing w:after="0"/>
        <w:rPr>
          <w:rFonts w:cstheme="minorHAnsi"/>
          <w:b/>
        </w:rPr>
      </w:pPr>
    </w:p>
    <w:p w:rsidR="009035D7" w:rsidRPr="00E82355" w:rsidRDefault="009035D7" w:rsidP="009035D7">
      <w:pPr>
        <w:spacing w:after="0"/>
        <w:rPr>
          <w:rFonts w:cstheme="minorHAnsi"/>
          <w:b/>
        </w:rPr>
      </w:pPr>
      <w:r w:rsidRPr="00E82355">
        <w:rPr>
          <w:rFonts w:cstheme="minorHAnsi"/>
          <w:b/>
        </w:rPr>
        <w:t>How should I organize the Project Narrative section of my application?</w:t>
      </w:r>
    </w:p>
    <w:p w:rsidR="009035D7" w:rsidRPr="00E82355" w:rsidRDefault="009035D7" w:rsidP="009035D7">
      <w:pPr>
        <w:spacing w:after="0"/>
        <w:rPr>
          <w:rFonts w:cstheme="minorHAnsi"/>
        </w:rPr>
      </w:pPr>
      <w:r w:rsidRPr="00E82355">
        <w:rPr>
          <w:rFonts w:cstheme="minorHAnsi"/>
        </w:rPr>
        <w:t>Readers will be completing review sheets with a score and comments for each review criterion.  Therefore, organizing the Project Narrative section of your application by the review criteria will help ensure that readers take into account all information relevant to those criteria.</w:t>
      </w:r>
    </w:p>
    <w:p w:rsidR="00CA6264" w:rsidRPr="00E82355" w:rsidRDefault="00CA6264" w:rsidP="009035D7">
      <w:pPr>
        <w:spacing w:after="0"/>
        <w:rPr>
          <w:rFonts w:cstheme="minorHAnsi"/>
        </w:rPr>
      </w:pPr>
    </w:p>
    <w:p w:rsidR="00CA6264" w:rsidRPr="00E82355" w:rsidRDefault="00CA6264" w:rsidP="00CA6264">
      <w:pPr>
        <w:spacing w:after="0"/>
        <w:rPr>
          <w:rFonts w:cstheme="minorHAnsi"/>
          <w:b/>
        </w:rPr>
      </w:pPr>
      <w:r w:rsidRPr="00E82355">
        <w:rPr>
          <w:rFonts w:cstheme="minorHAnsi"/>
          <w:b/>
        </w:rPr>
        <w:t>FIPSE emphasizes innovative projects.  What does that mean?  Does my application have to include innovative ideas?</w:t>
      </w:r>
    </w:p>
    <w:p w:rsidR="00CA6264" w:rsidRPr="00E82355" w:rsidRDefault="00CA6264" w:rsidP="00CA6264">
      <w:pPr>
        <w:spacing w:after="0"/>
        <w:rPr>
          <w:rFonts w:cstheme="minorHAnsi"/>
        </w:rPr>
      </w:pPr>
      <w:r w:rsidRPr="00E82355">
        <w:rPr>
          <w:rFonts w:cstheme="minorHAnsi"/>
        </w:rPr>
        <w:t>FIPSE is seeking innovative solutions to problems of national significance.  As a Federal agency we seek solutions that may benefit many postsecondary institutions and programs nation-wide and are not limited in their applicability to only a few other organizations.  Your application must propose a model for improving postsecondary education that you will develop, demonstrate, and evaluate.  The model should be based on research and best practice and should include one or more innovative features or components.  It need not be unique, but it must be rarely practiced in your area or discipline.  You should provide a rationale to convince readers of your application that your model and processes for developing and implementing it are likely to be effective and to produce the results you are seeking.</w:t>
      </w:r>
    </w:p>
    <w:p w:rsidR="00CA6264" w:rsidRPr="00E82355" w:rsidRDefault="00CA6264" w:rsidP="00CA6264">
      <w:pPr>
        <w:spacing w:after="0"/>
        <w:rPr>
          <w:rFonts w:cstheme="minorHAnsi"/>
        </w:rPr>
      </w:pPr>
      <w:r w:rsidRPr="00E82355">
        <w:rPr>
          <w:rFonts w:cstheme="minorHAnsi"/>
        </w:rPr>
        <w:t xml:space="preserve">Many innovations are based on ideas or processes borrowed from other areas of national life where they have been proven to be effective.  Because readers of your application will be looking for the innovative aspects of your project, you can help them by including a sentence explicitly noting the </w:t>
      </w:r>
      <w:r w:rsidRPr="00E82355">
        <w:rPr>
          <w:rFonts w:cstheme="minorHAnsi"/>
        </w:rPr>
        <w:lastRenderedPageBreak/>
        <w:t>innovations and why you consider them to be innovations.  Not addressing innovation may render your application less competitive than other applications with innovative solutions.</w:t>
      </w:r>
    </w:p>
    <w:p w:rsidR="009035D7" w:rsidRPr="00E82355" w:rsidRDefault="009035D7" w:rsidP="009035D7">
      <w:pPr>
        <w:spacing w:after="0"/>
        <w:rPr>
          <w:rFonts w:cstheme="minorHAnsi"/>
          <w:b/>
        </w:rPr>
      </w:pPr>
    </w:p>
    <w:p w:rsidR="00CA6264" w:rsidRPr="00E82355" w:rsidRDefault="00CA6264" w:rsidP="009035D7">
      <w:pPr>
        <w:spacing w:after="0"/>
        <w:rPr>
          <w:rFonts w:cstheme="minorHAnsi"/>
          <w:b/>
        </w:rPr>
      </w:pPr>
    </w:p>
    <w:sectPr w:rsidR="00CA6264" w:rsidRPr="00E82355" w:rsidSect="007D48D3">
      <w:pgSz w:w="12240" w:h="15840"/>
      <w:pgMar w:top="72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A4BBC"/>
    <w:multiLevelType w:val="multilevel"/>
    <w:tmpl w:val="709ED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EE2568"/>
    <w:multiLevelType w:val="multilevel"/>
    <w:tmpl w:val="9FFE84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09A58E6"/>
    <w:multiLevelType w:val="multilevel"/>
    <w:tmpl w:val="96084C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28E23052"/>
    <w:multiLevelType w:val="hybridMultilevel"/>
    <w:tmpl w:val="CEB6B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CD445A"/>
    <w:multiLevelType w:val="hybridMultilevel"/>
    <w:tmpl w:val="141858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61731DE"/>
    <w:multiLevelType w:val="hybridMultilevel"/>
    <w:tmpl w:val="D4926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1"/>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D48D3"/>
    <w:rsid w:val="00055815"/>
    <w:rsid w:val="00087CCE"/>
    <w:rsid w:val="00196C9D"/>
    <w:rsid w:val="001A647B"/>
    <w:rsid w:val="001E701F"/>
    <w:rsid w:val="00297B69"/>
    <w:rsid w:val="0034776A"/>
    <w:rsid w:val="004807EF"/>
    <w:rsid w:val="004E3B94"/>
    <w:rsid w:val="006E7C7B"/>
    <w:rsid w:val="007D48D3"/>
    <w:rsid w:val="007E0CC8"/>
    <w:rsid w:val="007E4AA4"/>
    <w:rsid w:val="007E6AD7"/>
    <w:rsid w:val="00856752"/>
    <w:rsid w:val="008C0100"/>
    <w:rsid w:val="009035D7"/>
    <w:rsid w:val="009146E1"/>
    <w:rsid w:val="009E1DEB"/>
    <w:rsid w:val="00A039D2"/>
    <w:rsid w:val="00A6246D"/>
    <w:rsid w:val="00AA6A85"/>
    <w:rsid w:val="00B22D26"/>
    <w:rsid w:val="00BD0627"/>
    <w:rsid w:val="00CA6264"/>
    <w:rsid w:val="00DC79C3"/>
    <w:rsid w:val="00E82355"/>
    <w:rsid w:val="00FA0E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6AD7"/>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48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48D3"/>
    <w:rPr>
      <w:rFonts w:ascii="Tahoma" w:hAnsi="Tahoma" w:cs="Tahoma"/>
      <w:sz w:val="16"/>
      <w:szCs w:val="16"/>
    </w:rPr>
  </w:style>
  <w:style w:type="paragraph" w:styleId="ListParagraph">
    <w:name w:val="List Paragraph"/>
    <w:basedOn w:val="Normal"/>
    <w:uiPriority w:val="34"/>
    <w:qFormat/>
    <w:rsid w:val="007D48D3"/>
    <w:pPr>
      <w:ind w:left="720"/>
      <w:contextualSpacing/>
    </w:pPr>
  </w:style>
  <w:style w:type="character" w:styleId="Hyperlink">
    <w:name w:val="Hyperlink"/>
    <w:basedOn w:val="DefaultParagraphFont"/>
    <w:uiPriority w:val="99"/>
    <w:unhideWhenUsed/>
    <w:rsid w:val="00DC79C3"/>
    <w:rPr>
      <w:color w:val="0000FF" w:themeColor="hyperlink"/>
      <w:u w:val="single"/>
    </w:rPr>
  </w:style>
  <w:style w:type="paragraph" w:styleId="NormalWeb">
    <w:name w:val="Normal (Web)"/>
    <w:basedOn w:val="Normal"/>
    <w:uiPriority w:val="99"/>
    <w:unhideWhenUsed/>
    <w:rsid w:val="00DC79C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C79C3"/>
    <w:rPr>
      <w:b/>
      <w:bCs/>
    </w:rPr>
  </w:style>
  <w:style w:type="character" w:styleId="FollowedHyperlink">
    <w:name w:val="FollowedHyperlink"/>
    <w:basedOn w:val="DefaultParagraphFont"/>
    <w:uiPriority w:val="99"/>
    <w:semiHidden/>
    <w:unhideWhenUsed/>
    <w:rsid w:val="00AA6A8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2459493">
      <w:bodyDiv w:val="1"/>
      <w:marLeft w:val="0"/>
      <w:marRight w:val="0"/>
      <w:marTop w:val="0"/>
      <w:marBottom w:val="0"/>
      <w:divBdr>
        <w:top w:val="none" w:sz="0" w:space="0" w:color="auto"/>
        <w:left w:val="none" w:sz="0" w:space="0" w:color="auto"/>
        <w:bottom w:val="none" w:sz="0" w:space="0" w:color="auto"/>
        <w:right w:val="none" w:sz="0" w:space="0" w:color="auto"/>
      </w:divBdr>
    </w:div>
    <w:div w:id="60371352">
      <w:bodyDiv w:val="1"/>
      <w:marLeft w:val="0"/>
      <w:marRight w:val="0"/>
      <w:marTop w:val="0"/>
      <w:marBottom w:val="0"/>
      <w:divBdr>
        <w:top w:val="none" w:sz="0" w:space="0" w:color="auto"/>
        <w:left w:val="none" w:sz="0" w:space="0" w:color="auto"/>
        <w:bottom w:val="none" w:sz="0" w:space="0" w:color="auto"/>
        <w:right w:val="none" w:sz="0" w:space="0" w:color="auto"/>
      </w:divBdr>
    </w:div>
    <w:div w:id="267548695">
      <w:bodyDiv w:val="1"/>
      <w:marLeft w:val="0"/>
      <w:marRight w:val="0"/>
      <w:marTop w:val="0"/>
      <w:marBottom w:val="0"/>
      <w:divBdr>
        <w:top w:val="none" w:sz="0" w:space="0" w:color="auto"/>
        <w:left w:val="none" w:sz="0" w:space="0" w:color="auto"/>
        <w:bottom w:val="none" w:sz="0" w:space="0" w:color="auto"/>
        <w:right w:val="none" w:sz="0" w:space="0" w:color="auto"/>
      </w:divBdr>
    </w:div>
    <w:div w:id="355426492">
      <w:bodyDiv w:val="1"/>
      <w:marLeft w:val="0"/>
      <w:marRight w:val="0"/>
      <w:marTop w:val="0"/>
      <w:marBottom w:val="0"/>
      <w:divBdr>
        <w:top w:val="none" w:sz="0" w:space="0" w:color="auto"/>
        <w:left w:val="none" w:sz="0" w:space="0" w:color="auto"/>
        <w:bottom w:val="none" w:sz="0" w:space="0" w:color="auto"/>
        <w:right w:val="none" w:sz="0" w:space="0" w:color="auto"/>
      </w:divBdr>
    </w:div>
    <w:div w:id="462039379">
      <w:bodyDiv w:val="1"/>
      <w:marLeft w:val="0"/>
      <w:marRight w:val="0"/>
      <w:marTop w:val="0"/>
      <w:marBottom w:val="0"/>
      <w:divBdr>
        <w:top w:val="none" w:sz="0" w:space="0" w:color="auto"/>
        <w:left w:val="none" w:sz="0" w:space="0" w:color="auto"/>
        <w:bottom w:val="none" w:sz="0" w:space="0" w:color="auto"/>
        <w:right w:val="none" w:sz="0" w:space="0" w:color="auto"/>
      </w:divBdr>
    </w:div>
    <w:div w:id="543174602">
      <w:bodyDiv w:val="1"/>
      <w:marLeft w:val="0"/>
      <w:marRight w:val="0"/>
      <w:marTop w:val="0"/>
      <w:marBottom w:val="0"/>
      <w:divBdr>
        <w:top w:val="none" w:sz="0" w:space="0" w:color="auto"/>
        <w:left w:val="none" w:sz="0" w:space="0" w:color="auto"/>
        <w:bottom w:val="none" w:sz="0" w:space="0" w:color="auto"/>
        <w:right w:val="none" w:sz="0" w:space="0" w:color="auto"/>
      </w:divBdr>
      <w:divsChild>
        <w:div w:id="1124228460">
          <w:marLeft w:val="0"/>
          <w:marRight w:val="0"/>
          <w:marTop w:val="0"/>
          <w:marBottom w:val="0"/>
          <w:divBdr>
            <w:top w:val="none" w:sz="0" w:space="0" w:color="auto"/>
            <w:left w:val="none" w:sz="0" w:space="0" w:color="auto"/>
            <w:bottom w:val="none" w:sz="0" w:space="0" w:color="auto"/>
            <w:right w:val="none" w:sz="0" w:space="0" w:color="auto"/>
          </w:divBdr>
          <w:divsChild>
            <w:div w:id="9540172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59769423">
      <w:bodyDiv w:val="1"/>
      <w:marLeft w:val="0"/>
      <w:marRight w:val="0"/>
      <w:marTop w:val="0"/>
      <w:marBottom w:val="0"/>
      <w:divBdr>
        <w:top w:val="none" w:sz="0" w:space="0" w:color="auto"/>
        <w:left w:val="none" w:sz="0" w:space="0" w:color="auto"/>
        <w:bottom w:val="none" w:sz="0" w:space="0" w:color="auto"/>
        <w:right w:val="none" w:sz="0" w:space="0" w:color="auto"/>
      </w:divBdr>
    </w:div>
    <w:div w:id="813253616">
      <w:bodyDiv w:val="1"/>
      <w:marLeft w:val="0"/>
      <w:marRight w:val="0"/>
      <w:marTop w:val="0"/>
      <w:marBottom w:val="0"/>
      <w:divBdr>
        <w:top w:val="none" w:sz="0" w:space="0" w:color="auto"/>
        <w:left w:val="none" w:sz="0" w:space="0" w:color="auto"/>
        <w:bottom w:val="none" w:sz="0" w:space="0" w:color="auto"/>
        <w:right w:val="none" w:sz="0" w:space="0" w:color="auto"/>
      </w:divBdr>
    </w:div>
    <w:div w:id="895968590">
      <w:bodyDiv w:val="1"/>
      <w:marLeft w:val="0"/>
      <w:marRight w:val="0"/>
      <w:marTop w:val="0"/>
      <w:marBottom w:val="0"/>
      <w:divBdr>
        <w:top w:val="none" w:sz="0" w:space="0" w:color="auto"/>
        <w:left w:val="none" w:sz="0" w:space="0" w:color="auto"/>
        <w:bottom w:val="none" w:sz="0" w:space="0" w:color="auto"/>
        <w:right w:val="none" w:sz="0" w:space="0" w:color="auto"/>
      </w:divBdr>
    </w:div>
    <w:div w:id="943073710">
      <w:bodyDiv w:val="1"/>
      <w:marLeft w:val="0"/>
      <w:marRight w:val="0"/>
      <w:marTop w:val="0"/>
      <w:marBottom w:val="0"/>
      <w:divBdr>
        <w:top w:val="none" w:sz="0" w:space="0" w:color="auto"/>
        <w:left w:val="none" w:sz="0" w:space="0" w:color="auto"/>
        <w:bottom w:val="none" w:sz="0" w:space="0" w:color="auto"/>
        <w:right w:val="none" w:sz="0" w:space="0" w:color="auto"/>
      </w:divBdr>
    </w:div>
    <w:div w:id="1008291822">
      <w:bodyDiv w:val="1"/>
      <w:marLeft w:val="0"/>
      <w:marRight w:val="0"/>
      <w:marTop w:val="0"/>
      <w:marBottom w:val="0"/>
      <w:divBdr>
        <w:top w:val="none" w:sz="0" w:space="0" w:color="auto"/>
        <w:left w:val="none" w:sz="0" w:space="0" w:color="auto"/>
        <w:bottom w:val="none" w:sz="0" w:space="0" w:color="auto"/>
        <w:right w:val="none" w:sz="0" w:space="0" w:color="auto"/>
      </w:divBdr>
    </w:div>
    <w:div w:id="1072582604">
      <w:bodyDiv w:val="1"/>
      <w:marLeft w:val="0"/>
      <w:marRight w:val="0"/>
      <w:marTop w:val="0"/>
      <w:marBottom w:val="0"/>
      <w:divBdr>
        <w:top w:val="none" w:sz="0" w:space="0" w:color="auto"/>
        <w:left w:val="none" w:sz="0" w:space="0" w:color="auto"/>
        <w:bottom w:val="none" w:sz="0" w:space="0" w:color="auto"/>
        <w:right w:val="none" w:sz="0" w:space="0" w:color="auto"/>
      </w:divBdr>
    </w:div>
    <w:div w:id="1123186353">
      <w:bodyDiv w:val="1"/>
      <w:marLeft w:val="0"/>
      <w:marRight w:val="0"/>
      <w:marTop w:val="0"/>
      <w:marBottom w:val="0"/>
      <w:divBdr>
        <w:top w:val="none" w:sz="0" w:space="0" w:color="auto"/>
        <w:left w:val="none" w:sz="0" w:space="0" w:color="auto"/>
        <w:bottom w:val="none" w:sz="0" w:space="0" w:color="auto"/>
        <w:right w:val="none" w:sz="0" w:space="0" w:color="auto"/>
      </w:divBdr>
    </w:div>
    <w:div w:id="1155411280">
      <w:bodyDiv w:val="1"/>
      <w:marLeft w:val="0"/>
      <w:marRight w:val="0"/>
      <w:marTop w:val="0"/>
      <w:marBottom w:val="0"/>
      <w:divBdr>
        <w:top w:val="none" w:sz="0" w:space="0" w:color="auto"/>
        <w:left w:val="none" w:sz="0" w:space="0" w:color="auto"/>
        <w:bottom w:val="none" w:sz="0" w:space="0" w:color="auto"/>
        <w:right w:val="none" w:sz="0" w:space="0" w:color="auto"/>
      </w:divBdr>
    </w:div>
    <w:div w:id="1339037577">
      <w:bodyDiv w:val="1"/>
      <w:marLeft w:val="0"/>
      <w:marRight w:val="0"/>
      <w:marTop w:val="0"/>
      <w:marBottom w:val="0"/>
      <w:divBdr>
        <w:top w:val="none" w:sz="0" w:space="0" w:color="auto"/>
        <w:left w:val="none" w:sz="0" w:space="0" w:color="auto"/>
        <w:bottom w:val="none" w:sz="0" w:space="0" w:color="auto"/>
        <w:right w:val="none" w:sz="0" w:space="0" w:color="auto"/>
      </w:divBdr>
    </w:div>
    <w:div w:id="1591425401">
      <w:bodyDiv w:val="1"/>
      <w:marLeft w:val="0"/>
      <w:marRight w:val="0"/>
      <w:marTop w:val="0"/>
      <w:marBottom w:val="0"/>
      <w:divBdr>
        <w:top w:val="none" w:sz="0" w:space="0" w:color="auto"/>
        <w:left w:val="none" w:sz="0" w:space="0" w:color="auto"/>
        <w:bottom w:val="none" w:sz="0" w:space="0" w:color="auto"/>
        <w:right w:val="none" w:sz="0" w:space="0" w:color="auto"/>
      </w:divBdr>
    </w:div>
    <w:div w:id="1745495338">
      <w:bodyDiv w:val="1"/>
      <w:marLeft w:val="0"/>
      <w:marRight w:val="0"/>
      <w:marTop w:val="0"/>
      <w:marBottom w:val="0"/>
      <w:divBdr>
        <w:top w:val="none" w:sz="0" w:space="0" w:color="auto"/>
        <w:left w:val="none" w:sz="0" w:space="0" w:color="auto"/>
        <w:bottom w:val="none" w:sz="0" w:space="0" w:color="auto"/>
        <w:right w:val="none" w:sz="0" w:space="0" w:color="auto"/>
      </w:divBdr>
    </w:div>
    <w:div w:id="1978412987">
      <w:bodyDiv w:val="1"/>
      <w:marLeft w:val="0"/>
      <w:marRight w:val="0"/>
      <w:marTop w:val="0"/>
      <w:marBottom w:val="0"/>
      <w:divBdr>
        <w:top w:val="none" w:sz="0" w:space="0" w:color="auto"/>
        <w:left w:val="none" w:sz="0" w:space="0" w:color="auto"/>
        <w:bottom w:val="none" w:sz="0" w:space="0" w:color="auto"/>
        <w:right w:val="none" w:sz="0" w:space="0" w:color="auto"/>
      </w:divBdr>
      <w:divsChild>
        <w:div w:id="2042976332">
          <w:marLeft w:val="0"/>
          <w:marRight w:val="0"/>
          <w:marTop w:val="0"/>
          <w:marBottom w:val="0"/>
          <w:divBdr>
            <w:top w:val="none" w:sz="0" w:space="0" w:color="auto"/>
            <w:left w:val="none" w:sz="0" w:space="0" w:color="auto"/>
            <w:bottom w:val="none" w:sz="0" w:space="0" w:color="auto"/>
            <w:right w:val="none" w:sz="0" w:space="0" w:color="auto"/>
          </w:divBdr>
        </w:div>
      </w:divsChild>
    </w:div>
    <w:div w:id="2013412637">
      <w:bodyDiv w:val="1"/>
      <w:marLeft w:val="0"/>
      <w:marRight w:val="0"/>
      <w:marTop w:val="0"/>
      <w:marBottom w:val="0"/>
      <w:divBdr>
        <w:top w:val="none" w:sz="0" w:space="0" w:color="auto"/>
        <w:left w:val="none" w:sz="0" w:space="0" w:color="auto"/>
        <w:bottom w:val="none" w:sz="0" w:space="0" w:color="auto"/>
        <w:right w:val="none" w:sz="0" w:space="0" w:color="auto"/>
      </w:divBdr>
      <w:divsChild>
        <w:div w:id="1042823015">
          <w:marLeft w:val="0"/>
          <w:marRight w:val="0"/>
          <w:marTop w:val="0"/>
          <w:marBottom w:val="0"/>
          <w:divBdr>
            <w:top w:val="none" w:sz="0" w:space="0" w:color="auto"/>
            <w:left w:val="none" w:sz="0" w:space="0" w:color="auto"/>
            <w:bottom w:val="none" w:sz="0" w:space="0" w:color="auto"/>
            <w:right w:val="none" w:sz="0" w:space="0" w:color="auto"/>
          </w:divBdr>
        </w:div>
      </w:divsChild>
    </w:div>
    <w:div w:id="208352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rants.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ed.gov/programs/fipsecomp/index.html"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3</Pages>
  <Words>825</Words>
  <Characters>4703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Highline Community College</Company>
  <LinksUpToDate>false</LinksUpToDate>
  <CharactersWithSpaces>5517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Kindred</dc:creator>
  <cp:lastModifiedBy>Heather Kindred</cp:lastModifiedBy>
  <cp:revision>9</cp:revision>
  <dcterms:created xsi:type="dcterms:W3CDTF">2010-07-20T21:37:00Z</dcterms:created>
  <dcterms:modified xsi:type="dcterms:W3CDTF">2010-07-27T20:58:00Z</dcterms:modified>
</cp:coreProperties>
</file>